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BED1E" w14:textId="77777777" w:rsidR="00207430" w:rsidRDefault="00303C78">
      <w:pPr>
        <w:contextualSpacing w:val="0"/>
        <w:rPr>
          <w:rFonts w:ascii="Caveat" w:eastAsia="Caveat" w:hAnsi="Caveat" w:cs="Caveat"/>
          <w:b/>
          <w:sz w:val="80"/>
          <w:szCs w:val="80"/>
        </w:rPr>
      </w:pPr>
      <w:bookmarkStart w:id="0" w:name="_GoBack"/>
      <w:bookmarkEnd w:id="0"/>
      <w:r>
        <w:rPr>
          <w:noProof/>
        </w:rPr>
        <w:drawing>
          <wp:anchor distT="114300" distB="114300" distL="114300" distR="114300" simplePos="0" relativeHeight="251658240" behindDoc="0" locked="0" layoutInCell="1" hidden="0" allowOverlap="1" wp14:anchorId="439CB907" wp14:editId="6E731AA1">
            <wp:simplePos x="0" y="0"/>
            <wp:positionH relativeFrom="margin">
              <wp:posOffset>257175</wp:posOffset>
            </wp:positionH>
            <wp:positionV relativeFrom="paragraph">
              <wp:posOffset>200025</wp:posOffset>
            </wp:positionV>
            <wp:extent cx="1220398" cy="2146593"/>
            <wp:effectExtent l="0" t="0" r="0" b="0"/>
            <wp:wrapSquare wrapText="bothSides" distT="114300" distB="11430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
                    <a:srcRect/>
                    <a:stretch>
                      <a:fillRect/>
                    </a:stretch>
                  </pic:blipFill>
                  <pic:spPr>
                    <a:xfrm>
                      <a:off x="0" y="0"/>
                      <a:ext cx="1220398" cy="214659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50D19191" wp14:editId="12CA43EA">
            <wp:simplePos x="0" y="0"/>
            <wp:positionH relativeFrom="margin">
              <wp:posOffset>5419725</wp:posOffset>
            </wp:positionH>
            <wp:positionV relativeFrom="paragraph">
              <wp:posOffset>209550</wp:posOffset>
            </wp:positionV>
            <wp:extent cx="1042988" cy="2384649"/>
            <wp:effectExtent l="0" t="0" r="0" b="0"/>
            <wp:wrapSquare wrapText="bothSides" distT="114300" distB="114300" distL="114300" distR="114300"/>
            <wp:docPr id="2" name="image4.gif"/>
            <wp:cNvGraphicFramePr/>
            <a:graphic xmlns:a="http://schemas.openxmlformats.org/drawingml/2006/main">
              <a:graphicData uri="http://schemas.openxmlformats.org/drawingml/2006/picture">
                <pic:pic xmlns:pic="http://schemas.openxmlformats.org/drawingml/2006/picture">
                  <pic:nvPicPr>
                    <pic:cNvPr id="0" name="image4.gif"/>
                    <pic:cNvPicPr preferRelativeResize="0"/>
                  </pic:nvPicPr>
                  <pic:blipFill>
                    <a:blip r:embed="rId6"/>
                    <a:srcRect/>
                    <a:stretch>
                      <a:fillRect/>
                    </a:stretch>
                  </pic:blipFill>
                  <pic:spPr>
                    <a:xfrm>
                      <a:off x="0" y="0"/>
                      <a:ext cx="1042988" cy="2384649"/>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749C327C" wp14:editId="2749AE04">
            <wp:simplePos x="0" y="0"/>
            <wp:positionH relativeFrom="margin">
              <wp:posOffset>1971675</wp:posOffset>
            </wp:positionH>
            <wp:positionV relativeFrom="paragraph">
              <wp:posOffset>114300</wp:posOffset>
            </wp:positionV>
            <wp:extent cx="2654161" cy="1395413"/>
            <wp:effectExtent l="0" t="0" r="0" b="0"/>
            <wp:wrapSquare wrapText="bothSides" distT="114300" distB="11430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654161" cy="1395413"/>
                    </a:xfrm>
                    <a:prstGeom prst="rect">
                      <a:avLst/>
                    </a:prstGeom>
                    <a:ln/>
                  </pic:spPr>
                </pic:pic>
              </a:graphicData>
            </a:graphic>
          </wp:anchor>
        </w:drawing>
      </w:r>
    </w:p>
    <w:p w14:paraId="7FD48690" w14:textId="77777777" w:rsidR="00207430" w:rsidRDefault="00303C78">
      <w:pPr>
        <w:ind w:left="720" w:firstLine="720"/>
        <w:contextualSpacing w:val="0"/>
        <w:jc w:val="center"/>
        <w:rPr>
          <w:rFonts w:ascii="Caveat" w:eastAsia="Caveat" w:hAnsi="Caveat" w:cs="Caveat"/>
          <w:b/>
          <w:sz w:val="80"/>
          <w:szCs w:val="80"/>
        </w:rPr>
      </w:pPr>
      <w:r>
        <w:rPr>
          <w:rFonts w:ascii="Caveat" w:eastAsia="Caveat" w:hAnsi="Caveat" w:cs="Caveat"/>
          <w:b/>
          <w:sz w:val="80"/>
          <w:szCs w:val="80"/>
        </w:rPr>
        <w:t xml:space="preserve">               Still Life: </w:t>
      </w:r>
    </w:p>
    <w:p w14:paraId="173B4D62" w14:textId="77777777" w:rsidR="00207430" w:rsidRDefault="00303C78">
      <w:pPr>
        <w:contextualSpacing w:val="0"/>
        <w:jc w:val="center"/>
        <w:rPr>
          <w:b/>
          <w:sz w:val="24"/>
          <w:szCs w:val="24"/>
          <w:u w:val="single"/>
        </w:rPr>
      </w:pPr>
      <w:r>
        <w:rPr>
          <w:rFonts w:ascii="Caveat" w:eastAsia="Caveat" w:hAnsi="Caveat" w:cs="Caveat"/>
          <w:b/>
          <w:sz w:val="80"/>
          <w:szCs w:val="80"/>
        </w:rPr>
        <w:t>Musical Instruments</w:t>
      </w:r>
    </w:p>
    <w:p w14:paraId="591460DF" w14:textId="77777777" w:rsidR="00207430" w:rsidRDefault="00207430">
      <w:pPr>
        <w:contextualSpacing w:val="0"/>
        <w:rPr>
          <w:b/>
          <w:sz w:val="24"/>
          <w:szCs w:val="24"/>
          <w:u w:val="single"/>
        </w:rPr>
      </w:pPr>
    </w:p>
    <w:p w14:paraId="7DD534A8" w14:textId="77777777" w:rsidR="00207430" w:rsidRDefault="00303C78">
      <w:pPr>
        <w:contextualSpacing w:val="0"/>
        <w:rPr>
          <w:b/>
          <w:sz w:val="24"/>
          <w:szCs w:val="24"/>
          <w:u w:val="single"/>
        </w:rPr>
      </w:pPr>
      <w:r>
        <w:rPr>
          <w:b/>
          <w:sz w:val="24"/>
          <w:szCs w:val="24"/>
          <w:u w:val="single"/>
        </w:rPr>
        <w:t>OBJECTIVES:</w:t>
      </w:r>
    </w:p>
    <w:p w14:paraId="77521594" w14:textId="77777777" w:rsidR="00207430" w:rsidRDefault="00303C78">
      <w:pPr>
        <w:contextualSpacing w:val="0"/>
        <w:rPr>
          <w:sz w:val="24"/>
          <w:szCs w:val="24"/>
        </w:rPr>
      </w:pPr>
      <w:r>
        <w:rPr>
          <w:sz w:val="24"/>
          <w:szCs w:val="24"/>
        </w:rPr>
        <w:t xml:space="preserve">1. </w:t>
      </w:r>
      <w:r>
        <w:rPr>
          <w:sz w:val="24"/>
          <w:szCs w:val="24"/>
        </w:rPr>
        <w:tab/>
        <w:t xml:space="preserve">Students will learn about the art term </w:t>
      </w:r>
      <w:r>
        <w:rPr>
          <w:b/>
          <w:sz w:val="24"/>
          <w:szCs w:val="24"/>
        </w:rPr>
        <w:t xml:space="preserve">still life </w:t>
      </w:r>
      <w:r>
        <w:rPr>
          <w:sz w:val="24"/>
          <w:szCs w:val="24"/>
        </w:rPr>
        <w:t>and its origins.</w:t>
      </w:r>
    </w:p>
    <w:p w14:paraId="2312B50B" w14:textId="77777777" w:rsidR="00207430" w:rsidRDefault="00303C78">
      <w:pPr>
        <w:contextualSpacing w:val="0"/>
        <w:rPr>
          <w:sz w:val="24"/>
          <w:szCs w:val="24"/>
        </w:rPr>
      </w:pPr>
      <w:r>
        <w:rPr>
          <w:sz w:val="24"/>
          <w:szCs w:val="24"/>
        </w:rPr>
        <w:t xml:space="preserve">2. </w:t>
      </w:r>
      <w:r>
        <w:rPr>
          <w:sz w:val="24"/>
          <w:szCs w:val="24"/>
        </w:rPr>
        <w:tab/>
        <w:t>Students will learn to draw from observation using a viewfinder.</w:t>
      </w:r>
    </w:p>
    <w:p w14:paraId="1FB83E97" w14:textId="77777777" w:rsidR="00207430" w:rsidRDefault="00303C78">
      <w:pPr>
        <w:ind w:left="720" w:hanging="720"/>
        <w:contextualSpacing w:val="0"/>
        <w:rPr>
          <w:sz w:val="24"/>
          <w:szCs w:val="24"/>
        </w:rPr>
      </w:pPr>
      <w:r>
        <w:rPr>
          <w:sz w:val="24"/>
          <w:szCs w:val="24"/>
        </w:rPr>
        <w:t xml:space="preserve">3. </w:t>
      </w:r>
      <w:r>
        <w:rPr>
          <w:sz w:val="24"/>
          <w:szCs w:val="24"/>
        </w:rPr>
        <w:tab/>
      </w:r>
      <w:r>
        <w:rPr>
          <w:sz w:val="24"/>
          <w:szCs w:val="24"/>
        </w:rPr>
        <w:t xml:space="preserve">Students will learn about the Elements of Art and Principles of Design, especially Line. </w:t>
      </w:r>
    </w:p>
    <w:p w14:paraId="7A45E74A" w14:textId="77777777" w:rsidR="00207430" w:rsidRDefault="00303C78">
      <w:pPr>
        <w:ind w:left="720" w:hanging="720"/>
        <w:contextualSpacing w:val="0"/>
        <w:rPr>
          <w:sz w:val="24"/>
          <w:szCs w:val="24"/>
        </w:rPr>
      </w:pPr>
      <w:r>
        <w:rPr>
          <w:sz w:val="24"/>
          <w:szCs w:val="24"/>
        </w:rPr>
        <w:t xml:space="preserve">4. </w:t>
      </w:r>
      <w:r>
        <w:rPr>
          <w:sz w:val="24"/>
          <w:szCs w:val="24"/>
        </w:rPr>
        <w:tab/>
        <w:t>Students will learn about three musical instrument families: string family (double bass), brass family (trumpet), and woodwind family (piccolo).</w:t>
      </w:r>
    </w:p>
    <w:p w14:paraId="66C70A2D" w14:textId="77777777" w:rsidR="00207430" w:rsidRDefault="00303C78">
      <w:pPr>
        <w:contextualSpacing w:val="0"/>
        <w:rPr>
          <w:sz w:val="24"/>
          <w:szCs w:val="24"/>
        </w:rPr>
      </w:pPr>
      <w:r>
        <w:rPr>
          <w:sz w:val="24"/>
          <w:szCs w:val="24"/>
        </w:rPr>
        <w:t xml:space="preserve"> </w:t>
      </w:r>
    </w:p>
    <w:p w14:paraId="7CDE49C5" w14:textId="77777777" w:rsidR="00207430" w:rsidRDefault="00303C78">
      <w:pPr>
        <w:contextualSpacing w:val="0"/>
        <w:rPr>
          <w:b/>
          <w:sz w:val="24"/>
          <w:szCs w:val="24"/>
          <w:u w:val="single"/>
        </w:rPr>
      </w:pPr>
      <w:r>
        <w:rPr>
          <w:b/>
          <w:sz w:val="24"/>
          <w:szCs w:val="24"/>
          <w:u w:val="single"/>
        </w:rPr>
        <w:t>MATERIALS / RES</w:t>
      </w:r>
      <w:r>
        <w:rPr>
          <w:b/>
          <w:sz w:val="24"/>
          <w:szCs w:val="24"/>
          <w:u w:val="single"/>
        </w:rPr>
        <w:t>OURCES:</w:t>
      </w:r>
    </w:p>
    <w:p w14:paraId="76C0FA35" w14:textId="77777777" w:rsidR="00207430" w:rsidRDefault="00303C78">
      <w:pPr>
        <w:numPr>
          <w:ilvl w:val="0"/>
          <w:numId w:val="1"/>
        </w:numPr>
        <w:rPr>
          <w:sz w:val="24"/>
          <w:szCs w:val="24"/>
        </w:rPr>
      </w:pPr>
      <w:r>
        <w:rPr>
          <w:sz w:val="24"/>
          <w:szCs w:val="24"/>
        </w:rPr>
        <w:t xml:space="preserve">Musical instruments for still life (double bass, trumpet, piccolo) </w:t>
      </w:r>
    </w:p>
    <w:p w14:paraId="644BB5F8" w14:textId="77777777" w:rsidR="00207430" w:rsidRDefault="00303C78">
      <w:pPr>
        <w:numPr>
          <w:ilvl w:val="0"/>
          <w:numId w:val="1"/>
        </w:numPr>
        <w:rPr>
          <w:sz w:val="24"/>
          <w:szCs w:val="24"/>
        </w:rPr>
      </w:pPr>
      <w:r>
        <w:rPr>
          <w:sz w:val="24"/>
          <w:szCs w:val="24"/>
        </w:rPr>
        <w:t>12” x 18”  white drawing paper</w:t>
      </w:r>
    </w:p>
    <w:p w14:paraId="4790C887" w14:textId="77777777" w:rsidR="00207430" w:rsidRDefault="00303C78">
      <w:pPr>
        <w:numPr>
          <w:ilvl w:val="0"/>
          <w:numId w:val="1"/>
        </w:numPr>
        <w:rPr>
          <w:sz w:val="24"/>
          <w:szCs w:val="24"/>
        </w:rPr>
      </w:pPr>
      <w:r>
        <w:rPr>
          <w:sz w:val="24"/>
          <w:szCs w:val="24"/>
        </w:rPr>
        <w:t>Graphite pencils and erasers</w:t>
      </w:r>
    </w:p>
    <w:p w14:paraId="1869D04B" w14:textId="77777777" w:rsidR="00207430" w:rsidRDefault="00303C78">
      <w:pPr>
        <w:numPr>
          <w:ilvl w:val="0"/>
          <w:numId w:val="1"/>
        </w:numPr>
        <w:rPr>
          <w:sz w:val="24"/>
          <w:szCs w:val="24"/>
        </w:rPr>
      </w:pPr>
      <w:r>
        <w:rPr>
          <w:sz w:val="24"/>
          <w:szCs w:val="24"/>
        </w:rPr>
        <w:t>Viewfinders (3” x 5” index card with a rectangular window cut out of the middle)</w:t>
      </w:r>
    </w:p>
    <w:p w14:paraId="2E687A48" w14:textId="77777777" w:rsidR="00207430" w:rsidRDefault="00303C78">
      <w:pPr>
        <w:numPr>
          <w:ilvl w:val="0"/>
          <w:numId w:val="1"/>
        </w:numPr>
        <w:rPr>
          <w:sz w:val="24"/>
          <w:szCs w:val="24"/>
        </w:rPr>
      </w:pPr>
      <w:r>
        <w:rPr>
          <w:sz w:val="24"/>
          <w:szCs w:val="24"/>
        </w:rPr>
        <w:t xml:space="preserve">YouTube video about trumpets: </w:t>
      </w:r>
      <w:hyperlink r:id="rId8">
        <w:r>
          <w:rPr>
            <w:color w:val="1155CC"/>
            <w:sz w:val="24"/>
            <w:szCs w:val="24"/>
            <w:u w:val="single"/>
          </w:rPr>
          <w:t>https://www.youtube.com/watch?v=8NAaRQUTp9g</w:t>
        </w:r>
      </w:hyperlink>
    </w:p>
    <w:p w14:paraId="7927D5FF" w14:textId="77777777" w:rsidR="00207430" w:rsidRDefault="00303C78">
      <w:pPr>
        <w:numPr>
          <w:ilvl w:val="0"/>
          <w:numId w:val="1"/>
        </w:numPr>
        <w:rPr>
          <w:sz w:val="24"/>
          <w:szCs w:val="24"/>
        </w:rPr>
      </w:pPr>
      <w:r>
        <w:rPr>
          <w:sz w:val="24"/>
          <w:szCs w:val="24"/>
        </w:rPr>
        <w:t xml:space="preserve">You Tube video of double bass in action: </w:t>
      </w:r>
      <w:hyperlink r:id="rId9">
        <w:r>
          <w:rPr>
            <w:color w:val="1155CC"/>
            <w:sz w:val="24"/>
            <w:szCs w:val="24"/>
            <w:u w:val="single"/>
          </w:rPr>
          <w:t>https://www.youtube.com/watch?v=QupB4NN8fI0</w:t>
        </w:r>
      </w:hyperlink>
    </w:p>
    <w:p w14:paraId="0849A089" w14:textId="77777777" w:rsidR="00207430" w:rsidRDefault="00303C78">
      <w:pPr>
        <w:numPr>
          <w:ilvl w:val="0"/>
          <w:numId w:val="1"/>
        </w:numPr>
        <w:rPr>
          <w:sz w:val="24"/>
          <w:szCs w:val="24"/>
        </w:rPr>
      </w:pPr>
      <w:r>
        <w:rPr>
          <w:sz w:val="24"/>
          <w:szCs w:val="24"/>
        </w:rPr>
        <w:t>You Tube v</w:t>
      </w:r>
      <w:r>
        <w:rPr>
          <w:sz w:val="24"/>
          <w:szCs w:val="24"/>
        </w:rPr>
        <w:t xml:space="preserve">ideo of a piccolo in action: </w:t>
      </w:r>
      <w:hyperlink r:id="rId10">
        <w:r>
          <w:rPr>
            <w:color w:val="1155CC"/>
            <w:sz w:val="24"/>
            <w:szCs w:val="24"/>
            <w:u w:val="single"/>
          </w:rPr>
          <w:t>https://www.youtube.com/watch?v=RzKKg9zv9k4</w:t>
        </w:r>
      </w:hyperlink>
    </w:p>
    <w:p w14:paraId="0BA055DB" w14:textId="77777777" w:rsidR="00207430" w:rsidRDefault="00303C78">
      <w:pPr>
        <w:numPr>
          <w:ilvl w:val="0"/>
          <w:numId w:val="1"/>
        </w:numPr>
        <w:rPr>
          <w:sz w:val="24"/>
          <w:szCs w:val="24"/>
        </w:rPr>
      </w:pPr>
      <w:r>
        <w:rPr>
          <w:sz w:val="24"/>
          <w:szCs w:val="24"/>
        </w:rPr>
        <w:t>Photos of musical instruments: Photo of an orchestra</w:t>
      </w:r>
    </w:p>
    <w:p w14:paraId="210A5ADF" w14:textId="77777777" w:rsidR="00207430" w:rsidRDefault="00303C78">
      <w:pPr>
        <w:numPr>
          <w:ilvl w:val="0"/>
          <w:numId w:val="1"/>
        </w:numPr>
        <w:rPr>
          <w:sz w:val="24"/>
          <w:szCs w:val="24"/>
        </w:rPr>
      </w:pPr>
      <w:r>
        <w:rPr>
          <w:sz w:val="24"/>
          <w:szCs w:val="24"/>
        </w:rPr>
        <w:t>Visuals of still life examples created by famous artists [Claesz, V</w:t>
      </w:r>
      <w:r>
        <w:rPr>
          <w:sz w:val="24"/>
          <w:szCs w:val="24"/>
        </w:rPr>
        <w:t>allayer-Coster, Picasso]</w:t>
      </w:r>
    </w:p>
    <w:p w14:paraId="254CEC36" w14:textId="77777777" w:rsidR="00207430" w:rsidRDefault="00303C78">
      <w:pPr>
        <w:numPr>
          <w:ilvl w:val="0"/>
          <w:numId w:val="1"/>
        </w:numPr>
        <w:rPr>
          <w:sz w:val="24"/>
          <w:szCs w:val="24"/>
        </w:rPr>
      </w:pPr>
      <w:r>
        <w:rPr>
          <w:sz w:val="24"/>
          <w:szCs w:val="24"/>
        </w:rPr>
        <w:t xml:space="preserve">Google Slides presentation: </w:t>
      </w:r>
      <w:hyperlink r:id="rId11">
        <w:r>
          <w:rPr>
            <w:color w:val="1155CC"/>
            <w:sz w:val="24"/>
            <w:szCs w:val="24"/>
            <w:u w:val="single"/>
          </w:rPr>
          <w:t>https://docs.google.com/presentation/d/1iZurrfsBgVIZ8jb6mqE5mrBh2PjV5z1XO3V3ePpPfPk</w:t>
        </w:r>
        <w:r>
          <w:rPr>
            <w:color w:val="1155CC"/>
            <w:sz w:val="24"/>
            <w:szCs w:val="24"/>
            <w:u w:val="single"/>
          </w:rPr>
          <w:t>/edit?usp=sharing</w:t>
        </w:r>
      </w:hyperlink>
    </w:p>
    <w:p w14:paraId="130EAD3C" w14:textId="77777777" w:rsidR="00207430" w:rsidRDefault="00207430">
      <w:pPr>
        <w:contextualSpacing w:val="0"/>
        <w:rPr>
          <w:sz w:val="24"/>
          <w:szCs w:val="24"/>
        </w:rPr>
      </w:pPr>
    </w:p>
    <w:p w14:paraId="35189391" w14:textId="77777777" w:rsidR="00207430" w:rsidRDefault="00303C78">
      <w:pPr>
        <w:contextualSpacing w:val="0"/>
        <w:rPr>
          <w:sz w:val="24"/>
          <w:szCs w:val="24"/>
        </w:rPr>
      </w:pPr>
      <w:r>
        <w:rPr>
          <w:b/>
          <w:sz w:val="24"/>
          <w:szCs w:val="24"/>
          <w:u w:val="single"/>
        </w:rPr>
        <w:t>TIME FRAME:</w:t>
      </w:r>
      <w:r>
        <w:rPr>
          <w:sz w:val="24"/>
          <w:szCs w:val="24"/>
        </w:rPr>
        <w:t xml:space="preserve">  One to three 45-minute class periods.</w:t>
      </w:r>
    </w:p>
    <w:p w14:paraId="0AE1E112" w14:textId="77777777" w:rsidR="00207430" w:rsidRDefault="00303C78">
      <w:pPr>
        <w:contextualSpacing w:val="0"/>
      </w:pPr>
      <w:r>
        <w:lastRenderedPageBreak/>
        <w:t xml:space="preserve"> </w:t>
      </w:r>
    </w:p>
    <w:p w14:paraId="16841648" w14:textId="77777777" w:rsidR="00207430" w:rsidRDefault="00303C78">
      <w:pPr>
        <w:contextualSpacing w:val="0"/>
        <w:rPr>
          <w:sz w:val="24"/>
          <w:szCs w:val="24"/>
        </w:rPr>
      </w:pPr>
      <w:r>
        <w:rPr>
          <w:b/>
          <w:sz w:val="24"/>
          <w:szCs w:val="24"/>
          <w:u w:val="single"/>
        </w:rPr>
        <w:t>AGE GROUP:</w:t>
      </w:r>
      <w:r>
        <w:rPr>
          <w:sz w:val="24"/>
          <w:szCs w:val="24"/>
        </w:rPr>
        <w:t xml:space="preserve"> 5</w:t>
      </w:r>
      <w:r>
        <w:rPr>
          <w:sz w:val="24"/>
          <w:szCs w:val="24"/>
          <w:vertAlign w:val="superscript"/>
        </w:rPr>
        <w:t>th</w:t>
      </w:r>
      <w:r>
        <w:rPr>
          <w:sz w:val="24"/>
          <w:szCs w:val="24"/>
        </w:rPr>
        <w:t xml:space="preserve"> grade and up</w:t>
      </w:r>
    </w:p>
    <w:p w14:paraId="6457781C" w14:textId="77777777" w:rsidR="00207430" w:rsidRDefault="00207430">
      <w:pPr>
        <w:contextualSpacing w:val="0"/>
        <w:rPr>
          <w:sz w:val="24"/>
          <w:szCs w:val="24"/>
        </w:rPr>
      </w:pPr>
    </w:p>
    <w:p w14:paraId="0AA7AD9B" w14:textId="77777777" w:rsidR="00207430" w:rsidRDefault="00303C78">
      <w:pPr>
        <w:contextualSpacing w:val="0"/>
        <w:rPr>
          <w:sz w:val="24"/>
          <w:szCs w:val="24"/>
        </w:rPr>
      </w:pPr>
      <w:r>
        <w:rPr>
          <w:sz w:val="24"/>
          <w:szCs w:val="24"/>
        </w:rPr>
        <w:t xml:space="preserve"> </w:t>
      </w:r>
      <w:r>
        <w:rPr>
          <w:b/>
          <w:sz w:val="24"/>
          <w:szCs w:val="24"/>
          <w:u w:val="single"/>
        </w:rPr>
        <w:t>VOCABULARY:</w:t>
      </w:r>
      <w:r>
        <w:rPr>
          <w:sz w:val="24"/>
          <w:szCs w:val="24"/>
        </w:rPr>
        <w:t xml:space="preserve"> </w:t>
      </w:r>
    </w:p>
    <w:p w14:paraId="5DBBC835" w14:textId="77777777" w:rsidR="00207430" w:rsidRDefault="00303C78">
      <w:pPr>
        <w:contextualSpacing w:val="0"/>
        <w:rPr>
          <w:sz w:val="24"/>
          <w:szCs w:val="24"/>
        </w:rPr>
      </w:pPr>
      <w:r>
        <w:rPr>
          <w:sz w:val="24"/>
          <w:szCs w:val="24"/>
          <w:u w:val="single"/>
        </w:rPr>
        <w:t>Still Life</w:t>
      </w:r>
      <w:r>
        <w:rPr>
          <w:sz w:val="24"/>
          <w:szCs w:val="24"/>
        </w:rPr>
        <w:t xml:space="preserve"> = </w:t>
      </w:r>
      <w:r>
        <w:rPr>
          <w:color w:val="222222"/>
          <w:sz w:val="24"/>
          <w:szCs w:val="24"/>
          <w:highlight w:val="white"/>
        </w:rPr>
        <w:t>a</w:t>
      </w:r>
      <w:r>
        <w:rPr>
          <w:color w:val="222222"/>
          <w:sz w:val="24"/>
          <w:szCs w:val="24"/>
          <w:highlight w:val="white"/>
        </w:rPr>
        <w:t xml:space="preserve"> painting or drawing of an arrangement of objects, typically including fruit and flowers and objects contrasting with these in texture, such as bowls and glassware.</w:t>
      </w:r>
    </w:p>
    <w:p w14:paraId="07FC7C3D" w14:textId="77777777" w:rsidR="00207430" w:rsidRDefault="00303C78">
      <w:pPr>
        <w:contextualSpacing w:val="0"/>
        <w:rPr>
          <w:sz w:val="24"/>
          <w:szCs w:val="24"/>
        </w:rPr>
      </w:pPr>
      <w:r>
        <w:rPr>
          <w:sz w:val="24"/>
          <w:szCs w:val="24"/>
          <w:u w:val="single"/>
        </w:rPr>
        <w:t xml:space="preserve">Drawing from Observation </w:t>
      </w:r>
      <w:r>
        <w:rPr>
          <w:sz w:val="24"/>
          <w:szCs w:val="24"/>
        </w:rPr>
        <w:t xml:space="preserve">= </w:t>
      </w:r>
      <w:r>
        <w:rPr>
          <w:color w:val="222222"/>
          <w:sz w:val="24"/>
          <w:szCs w:val="24"/>
          <w:highlight w:val="white"/>
        </w:rPr>
        <w:t xml:space="preserve">drawing or painting from life. Examples would include sketching </w:t>
      </w:r>
      <w:r>
        <w:rPr>
          <w:color w:val="222222"/>
          <w:sz w:val="24"/>
          <w:szCs w:val="24"/>
          <w:highlight w:val="white"/>
        </w:rPr>
        <w:t>a bowl of fruit (still life), drawing from a model (figurative), or drawing a street scene (landscape). The image is not taken from either a photograph or the artist' imagination, but from real life observation.</w:t>
      </w:r>
    </w:p>
    <w:p w14:paraId="7C36E19C" w14:textId="77777777" w:rsidR="00207430" w:rsidRDefault="00303C78">
      <w:pPr>
        <w:contextualSpacing w:val="0"/>
        <w:rPr>
          <w:sz w:val="24"/>
          <w:szCs w:val="24"/>
        </w:rPr>
      </w:pPr>
      <w:r>
        <w:rPr>
          <w:sz w:val="24"/>
          <w:szCs w:val="24"/>
          <w:u w:val="single"/>
        </w:rPr>
        <w:t>Viewfinder</w:t>
      </w:r>
      <w:r>
        <w:rPr>
          <w:sz w:val="24"/>
          <w:szCs w:val="24"/>
        </w:rPr>
        <w:t xml:space="preserve"> = </w:t>
      </w:r>
      <w:r>
        <w:rPr>
          <w:color w:val="222222"/>
          <w:sz w:val="24"/>
          <w:szCs w:val="24"/>
          <w:highlight w:val="white"/>
        </w:rPr>
        <w:t>a simple device that allows you</w:t>
      </w:r>
      <w:r>
        <w:rPr>
          <w:color w:val="222222"/>
          <w:sz w:val="24"/>
          <w:szCs w:val="24"/>
          <w:highlight w:val="white"/>
        </w:rPr>
        <w:t xml:space="preserve"> to isolate or “crop” a scene within a rectangular area. You can adjust the viewfinder back and forth, left and right, and up and down, looking for the most dramatic and engaging composition. Some viewfinders divide the area of the rectangle into thirds.</w:t>
      </w:r>
    </w:p>
    <w:p w14:paraId="607A1960" w14:textId="77777777" w:rsidR="00207430" w:rsidRDefault="00303C78">
      <w:pPr>
        <w:contextualSpacing w:val="0"/>
        <w:rPr>
          <w:sz w:val="24"/>
          <w:szCs w:val="24"/>
        </w:rPr>
      </w:pPr>
      <w:r>
        <w:rPr>
          <w:sz w:val="24"/>
          <w:szCs w:val="24"/>
          <w:u w:val="single"/>
        </w:rPr>
        <w:t>O</w:t>
      </w:r>
      <w:r>
        <w:rPr>
          <w:sz w:val="24"/>
          <w:szCs w:val="24"/>
          <w:u w:val="single"/>
        </w:rPr>
        <w:t>verlapping</w:t>
      </w:r>
      <w:r>
        <w:rPr>
          <w:sz w:val="24"/>
          <w:szCs w:val="24"/>
        </w:rPr>
        <w:t xml:space="preserve"> = </w:t>
      </w:r>
      <w:r>
        <w:rPr>
          <w:rFonts w:ascii="Roboto" w:eastAsia="Roboto" w:hAnsi="Roboto" w:cs="Roboto"/>
          <w:color w:val="222222"/>
          <w:sz w:val="24"/>
          <w:szCs w:val="24"/>
          <w:highlight w:val="white"/>
        </w:rPr>
        <w:t xml:space="preserve">overlapping is a way artists create the illusion of depth, or space, in a composition. When one object covers part of another object, the object in front looks closer to the viewer. </w:t>
      </w:r>
    </w:p>
    <w:p w14:paraId="472C73E2" w14:textId="77777777" w:rsidR="00207430" w:rsidRDefault="00303C78">
      <w:pPr>
        <w:contextualSpacing w:val="0"/>
        <w:rPr>
          <w:sz w:val="24"/>
          <w:szCs w:val="24"/>
        </w:rPr>
      </w:pPr>
      <w:r>
        <w:rPr>
          <w:sz w:val="24"/>
          <w:szCs w:val="24"/>
          <w:u w:val="single"/>
        </w:rPr>
        <w:t xml:space="preserve">Line </w:t>
      </w:r>
      <w:r>
        <w:rPr>
          <w:sz w:val="24"/>
          <w:szCs w:val="24"/>
        </w:rPr>
        <w:t>= an Element of art, line is a point moving in space. L</w:t>
      </w:r>
      <w:r>
        <w:rPr>
          <w:sz w:val="24"/>
          <w:szCs w:val="24"/>
        </w:rPr>
        <w:t>ine may be two-or three-dimensional, descriptive, implied, or abstract.</w:t>
      </w:r>
    </w:p>
    <w:p w14:paraId="0F66702F" w14:textId="77777777" w:rsidR="00207430" w:rsidRDefault="00207430">
      <w:pPr>
        <w:contextualSpacing w:val="0"/>
        <w:rPr>
          <w:sz w:val="24"/>
          <w:szCs w:val="24"/>
        </w:rPr>
      </w:pPr>
    </w:p>
    <w:p w14:paraId="67EA6EB3" w14:textId="77777777" w:rsidR="00207430" w:rsidRDefault="00303C78">
      <w:pPr>
        <w:contextualSpacing w:val="0"/>
        <w:rPr>
          <w:sz w:val="24"/>
          <w:szCs w:val="24"/>
          <w:u w:val="single"/>
        </w:rPr>
      </w:pPr>
      <w:r>
        <w:rPr>
          <w:b/>
          <w:sz w:val="24"/>
          <w:szCs w:val="24"/>
          <w:u w:val="single"/>
        </w:rPr>
        <w:t>PROCEDURE:</w:t>
      </w:r>
    </w:p>
    <w:p w14:paraId="27A5A8A3" w14:textId="77777777" w:rsidR="00207430" w:rsidRDefault="00303C78">
      <w:pPr>
        <w:numPr>
          <w:ilvl w:val="0"/>
          <w:numId w:val="2"/>
        </w:numPr>
        <w:rPr>
          <w:sz w:val="24"/>
          <w:szCs w:val="24"/>
        </w:rPr>
      </w:pPr>
      <w:r>
        <w:rPr>
          <w:sz w:val="24"/>
          <w:szCs w:val="24"/>
          <w:u w:val="single"/>
        </w:rPr>
        <w:t>Inspiration</w:t>
      </w:r>
      <w:r>
        <w:rPr>
          <w:sz w:val="24"/>
          <w:szCs w:val="24"/>
        </w:rPr>
        <w:t>: Educate students about the musical instruments depicted: double bass, trumpet, piccolo [see YouTube links above]. Allow students to discuss what they already k</w:t>
      </w:r>
      <w:r>
        <w:rPr>
          <w:sz w:val="24"/>
          <w:szCs w:val="24"/>
        </w:rPr>
        <w:t>now about the instruments, their instrument families, and what type of sounds they make.</w:t>
      </w:r>
    </w:p>
    <w:p w14:paraId="1943465D" w14:textId="77777777" w:rsidR="00207430" w:rsidRDefault="00303C78">
      <w:pPr>
        <w:numPr>
          <w:ilvl w:val="0"/>
          <w:numId w:val="2"/>
        </w:numPr>
        <w:rPr>
          <w:sz w:val="24"/>
          <w:szCs w:val="24"/>
        </w:rPr>
      </w:pPr>
      <w:r>
        <w:rPr>
          <w:sz w:val="24"/>
          <w:szCs w:val="24"/>
          <w:u w:val="single"/>
        </w:rPr>
        <w:t>Observation</w:t>
      </w:r>
      <w:r>
        <w:rPr>
          <w:sz w:val="24"/>
          <w:szCs w:val="24"/>
        </w:rPr>
        <w:t xml:space="preserve">: Focus on one particular instrument and guide the students’ observations, using the Element of Art - LINE: “What types of </w:t>
      </w:r>
      <w:r>
        <w:rPr>
          <w:b/>
          <w:sz w:val="24"/>
          <w:szCs w:val="24"/>
        </w:rPr>
        <w:t>lines</w:t>
      </w:r>
      <w:r>
        <w:rPr>
          <w:sz w:val="24"/>
          <w:szCs w:val="24"/>
        </w:rPr>
        <w:t xml:space="preserve"> do you see on this instrume</w:t>
      </w:r>
      <w:r>
        <w:rPr>
          <w:sz w:val="24"/>
          <w:szCs w:val="24"/>
        </w:rPr>
        <w:t xml:space="preserve">nt? How would you draw these </w:t>
      </w:r>
      <w:r>
        <w:rPr>
          <w:b/>
          <w:sz w:val="24"/>
          <w:szCs w:val="24"/>
        </w:rPr>
        <w:t>lines</w:t>
      </w:r>
      <w:r>
        <w:rPr>
          <w:sz w:val="24"/>
          <w:szCs w:val="24"/>
        </w:rPr>
        <w:t>?” [straight, curvy, diagonal, etc.] Use OVERLAPPING to show that one part is in front of another part.</w:t>
      </w:r>
    </w:p>
    <w:p w14:paraId="44EF2CC2" w14:textId="77777777" w:rsidR="00207430" w:rsidRDefault="00303C78">
      <w:pPr>
        <w:ind w:left="720" w:hanging="360"/>
        <w:contextualSpacing w:val="0"/>
        <w:rPr>
          <w:sz w:val="24"/>
          <w:szCs w:val="24"/>
        </w:rPr>
      </w:pPr>
      <w:r>
        <w:rPr>
          <w:sz w:val="24"/>
          <w:szCs w:val="24"/>
        </w:rPr>
        <w:t xml:space="preserve">3. </w:t>
      </w:r>
      <w:r>
        <w:rPr>
          <w:sz w:val="24"/>
          <w:szCs w:val="24"/>
          <w:u w:val="single"/>
        </w:rPr>
        <w:t>Introduction</w:t>
      </w:r>
      <w:r>
        <w:rPr>
          <w:sz w:val="24"/>
          <w:szCs w:val="24"/>
        </w:rPr>
        <w:t xml:space="preserve">: Learn about </w:t>
      </w:r>
      <w:r>
        <w:rPr>
          <w:b/>
          <w:sz w:val="24"/>
          <w:szCs w:val="24"/>
        </w:rPr>
        <w:t>still life</w:t>
      </w:r>
      <w:r>
        <w:rPr>
          <w:sz w:val="24"/>
          <w:szCs w:val="24"/>
        </w:rPr>
        <w:t xml:space="preserve"> as an art form. “A </w:t>
      </w:r>
      <w:r>
        <w:rPr>
          <w:b/>
          <w:sz w:val="24"/>
          <w:szCs w:val="24"/>
        </w:rPr>
        <w:t>still life</w:t>
      </w:r>
      <w:r>
        <w:rPr>
          <w:sz w:val="24"/>
          <w:szCs w:val="24"/>
        </w:rPr>
        <w:t xml:space="preserve"> is when artists will set up an arrangement of in</w:t>
      </w:r>
      <w:r>
        <w:rPr>
          <w:sz w:val="24"/>
          <w:szCs w:val="24"/>
        </w:rPr>
        <w:t xml:space="preserve">animate objects to draw or paint. Today, we are going to create a still life focusing on musical instruments, drawing from observation.” Show examples of still lifes created by other artists. [See Google Slides presentation] </w:t>
      </w:r>
      <w:hyperlink r:id="rId12">
        <w:r>
          <w:rPr>
            <w:color w:val="1155CC"/>
            <w:sz w:val="24"/>
            <w:szCs w:val="24"/>
            <w:u w:val="single"/>
          </w:rPr>
          <w:t>https://docs.google.com/presentation/d/1iZurrfsBgVIZ8jb6mqE5mrBh2PjV5z1XO3V3ePpPfPk/edit?usp=sharing</w:t>
        </w:r>
      </w:hyperlink>
    </w:p>
    <w:p w14:paraId="2694F98D" w14:textId="77777777" w:rsidR="00207430" w:rsidRDefault="00303C78">
      <w:pPr>
        <w:ind w:firstLine="360"/>
        <w:contextualSpacing w:val="0"/>
        <w:rPr>
          <w:sz w:val="24"/>
          <w:szCs w:val="24"/>
        </w:rPr>
      </w:pPr>
      <w:r>
        <w:rPr>
          <w:sz w:val="24"/>
          <w:szCs w:val="24"/>
        </w:rPr>
        <w:t xml:space="preserve">4. </w:t>
      </w:r>
      <w:r>
        <w:rPr>
          <w:sz w:val="24"/>
          <w:szCs w:val="24"/>
          <w:u w:val="single"/>
        </w:rPr>
        <w:t>Demonstration</w:t>
      </w:r>
      <w:r>
        <w:rPr>
          <w:sz w:val="24"/>
          <w:szCs w:val="24"/>
        </w:rPr>
        <w:t xml:space="preserve">: </w:t>
      </w:r>
    </w:p>
    <w:p w14:paraId="3C365F5A" w14:textId="77777777" w:rsidR="00207430" w:rsidRDefault="00303C78">
      <w:pPr>
        <w:numPr>
          <w:ilvl w:val="1"/>
          <w:numId w:val="2"/>
        </w:numPr>
        <w:rPr>
          <w:sz w:val="24"/>
          <w:szCs w:val="24"/>
        </w:rPr>
      </w:pPr>
      <w:r>
        <w:rPr>
          <w:sz w:val="24"/>
          <w:szCs w:val="24"/>
        </w:rPr>
        <w:t>Arrange - Teacher may arrange a still life composition for all students to observe and create an original artwork. Another method is to have objects available for students to choose from; they arrange their own still life objects. If musical instruments ar</w:t>
      </w:r>
      <w:r>
        <w:rPr>
          <w:sz w:val="24"/>
          <w:szCs w:val="24"/>
        </w:rPr>
        <w:t>e not available, use photographs or images from the internet.</w:t>
      </w:r>
    </w:p>
    <w:p w14:paraId="0CF4E454" w14:textId="77777777" w:rsidR="00207430" w:rsidRDefault="00303C78">
      <w:pPr>
        <w:numPr>
          <w:ilvl w:val="1"/>
          <w:numId w:val="2"/>
        </w:numPr>
        <w:rPr>
          <w:sz w:val="24"/>
          <w:szCs w:val="24"/>
        </w:rPr>
      </w:pPr>
      <w:r>
        <w:rPr>
          <w:sz w:val="24"/>
          <w:szCs w:val="24"/>
        </w:rPr>
        <w:t>Observe - Teacher begins by talking aloud while looking at the musical instrument. “I see a curved line here for the trumpet bell, and a reflection here and a shadow here, etc.” Use a viewfinder</w:t>
      </w:r>
      <w:r>
        <w:rPr>
          <w:sz w:val="24"/>
          <w:szCs w:val="24"/>
        </w:rPr>
        <w:t xml:space="preserve"> to crop the image that can be seen and focus in on a smaller section of the still life.</w:t>
      </w:r>
    </w:p>
    <w:p w14:paraId="29E81BD2" w14:textId="77777777" w:rsidR="00207430" w:rsidRDefault="00303C78">
      <w:pPr>
        <w:numPr>
          <w:ilvl w:val="1"/>
          <w:numId w:val="2"/>
        </w:numPr>
        <w:rPr>
          <w:sz w:val="24"/>
          <w:szCs w:val="24"/>
        </w:rPr>
      </w:pPr>
      <w:r>
        <w:rPr>
          <w:sz w:val="24"/>
          <w:szCs w:val="24"/>
        </w:rPr>
        <w:lastRenderedPageBreak/>
        <w:t>Draw - Sketch OUTLINES of instruments first. Demonstrate OVERLAPPING by showing parts of the instrument that are closer to the eye and which parts are farther away.</w:t>
      </w:r>
    </w:p>
    <w:p w14:paraId="48800EB2" w14:textId="77777777" w:rsidR="00207430" w:rsidRDefault="00303C78">
      <w:pPr>
        <w:ind w:firstLine="360"/>
        <w:contextualSpacing w:val="0"/>
        <w:rPr>
          <w:sz w:val="24"/>
          <w:szCs w:val="24"/>
        </w:rPr>
      </w:pPr>
      <w:r>
        <w:rPr>
          <w:sz w:val="24"/>
          <w:szCs w:val="24"/>
        </w:rPr>
        <w:t>5.</w:t>
      </w:r>
      <w:r>
        <w:rPr>
          <w:sz w:val="24"/>
          <w:szCs w:val="24"/>
        </w:rPr>
        <w:t xml:space="preserve"> </w:t>
      </w:r>
      <w:r>
        <w:rPr>
          <w:sz w:val="24"/>
          <w:szCs w:val="24"/>
          <w:u w:val="single"/>
        </w:rPr>
        <w:t>Create</w:t>
      </w:r>
      <w:r>
        <w:rPr>
          <w:sz w:val="24"/>
          <w:szCs w:val="24"/>
        </w:rPr>
        <w:t>: Students create their own version of a musical instrument still life.</w:t>
      </w:r>
    </w:p>
    <w:p w14:paraId="73C0A079" w14:textId="77777777" w:rsidR="00207430" w:rsidRDefault="00207430">
      <w:pPr>
        <w:contextualSpacing w:val="0"/>
      </w:pPr>
    </w:p>
    <w:p w14:paraId="3FD92BAE" w14:textId="77777777" w:rsidR="00207430" w:rsidRDefault="00207430">
      <w:pPr>
        <w:contextualSpacing w:val="0"/>
        <w:rPr>
          <w:sz w:val="24"/>
          <w:szCs w:val="24"/>
        </w:rPr>
      </w:pPr>
    </w:p>
    <w:p w14:paraId="096D9771" w14:textId="77777777" w:rsidR="00207430" w:rsidRDefault="00303C78">
      <w:pPr>
        <w:contextualSpacing w:val="0"/>
        <w:rPr>
          <w:b/>
          <w:u w:val="single"/>
        </w:rPr>
      </w:pPr>
      <w:r>
        <w:rPr>
          <w:b/>
          <w:u w:val="single"/>
        </w:rPr>
        <w:t>TEXAS ESSENTIAL KNOWLEDGE AND SKILLS (TEKS):</w:t>
      </w:r>
    </w:p>
    <w:tbl>
      <w:tblPr>
        <w:tblStyle w:val="a"/>
        <w:tblW w:w="10800"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5040"/>
        <w:gridCol w:w="5760"/>
      </w:tblGrid>
      <w:tr w:rsidR="00207430" w14:paraId="1AC1BEAD" w14:textId="77777777">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78CBD" w14:textId="77777777" w:rsidR="00207430" w:rsidRDefault="00303C78">
            <w:pPr>
              <w:contextualSpacing w:val="0"/>
              <w:jc w:val="center"/>
              <w:rPr>
                <w:b/>
              </w:rPr>
            </w:pPr>
            <w:r>
              <w:rPr>
                <w:b/>
              </w:rPr>
              <w:t>ART</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BEFB76" w14:textId="77777777" w:rsidR="00207430" w:rsidRDefault="00303C78">
            <w:pPr>
              <w:contextualSpacing w:val="0"/>
              <w:jc w:val="center"/>
              <w:rPr>
                <w:b/>
              </w:rPr>
            </w:pPr>
            <w:r>
              <w:rPr>
                <w:b/>
              </w:rPr>
              <w:t>SOCIAL STUDIES</w:t>
            </w:r>
          </w:p>
        </w:tc>
      </w:tr>
      <w:tr w:rsidR="00207430" w14:paraId="6F64D0C4" w14:textId="77777777">
        <w:trPr>
          <w:trHeight w:val="356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BCC067" w14:textId="77777777" w:rsidR="00207430" w:rsidRDefault="00303C78">
            <w:pPr>
              <w:contextualSpacing w:val="0"/>
              <w:rPr>
                <w:u w:val="single"/>
              </w:rPr>
            </w:pPr>
            <w:r>
              <w:rPr>
                <w:u w:val="single"/>
              </w:rPr>
              <w:t>Elementary:</w:t>
            </w:r>
          </w:p>
          <w:p w14:paraId="052DE2D3" w14:textId="77777777" w:rsidR="00207430" w:rsidRDefault="00303C78">
            <w:pPr>
              <w:widowControl w:val="0"/>
              <w:contextualSpacing w:val="0"/>
            </w:pPr>
            <w:r>
              <w:t>§117.117. Art, Grade 5:</w:t>
            </w:r>
          </w:p>
          <w:p w14:paraId="4C635CFE" w14:textId="77777777" w:rsidR="00207430" w:rsidRDefault="00303C78">
            <w:pPr>
              <w:contextualSpacing w:val="0"/>
            </w:pPr>
            <w:r>
              <w:t xml:space="preserve">     1B; 2A; 2C; 3A; 3B; 3C; 4A</w:t>
            </w:r>
          </w:p>
          <w:p w14:paraId="1AF359C9" w14:textId="77777777" w:rsidR="00207430" w:rsidRDefault="00303C78">
            <w:pPr>
              <w:contextualSpacing w:val="0"/>
            </w:pPr>
            <w:r>
              <w:rPr>
                <w:u w:val="single"/>
              </w:rPr>
              <w:t>Middle School</w:t>
            </w:r>
            <w:r>
              <w:t>:</w:t>
            </w:r>
          </w:p>
          <w:p w14:paraId="04C841E0" w14:textId="77777777" w:rsidR="00207430" w:rsidRDefault="00303C78">
            <w:pPr>
              <w:widowControl w:val="0"/>
              <w:contextualSpacing w:val="0"/>
              <w:rPr>
                <w:highlight w:val="white"/>
              </w:rPr>
            </w:pPr>
            <w:r>
              <w:rPr>
                <w:highlight w:val="white"/>
              </w:rPr>
              <w:t>§117.202. Art, Middle School 1</w:t>
            </w:r>
          </w:p>
          <w:p w14:paraId="1193D74A" w14:textId="77777777" w:rsidR="00207430" w:rsidRDefault="00303C78">
            <w:pPr>
              <w:contextualSpacing w:val="0"/>
              <w:rPr>
                <w:highlight w:val="white"/>
              </w:rPr>
            </w:pPr>
            <w:r>
              <w:rPr>
                <w:highlight w:val="white"/>
              </w:rPr>
              <w:t xml:space="preserve">     1B; 1C; 2A; 2B; 2C; 3B; 3C; 3D; 4B</w:t>
            </w:r>
          </w:p>
          <w:p w14:paraId="6FB6EC19" w14:textId="77777777" w:rsidR="00207430" w:rsidRDefault="00303C78">
            <w:pPr>
              <w:contextualSpacing w:val="0"/>
              <w:rPr>
                <w:highlight w:val="white"/>
              </w:rPr>
            </w:pPr>
            <w:r>
              <w:rPr>
                <w:highlight w:val="white"/>
                <w:u w:val="single"/>
              </w:rPr>
              <w:t>High School</w:t>
            </w:r>
            <w:r>
              <w:rPr>
                <w:highlight w:val="white"/>
              </w:rPr>
              <w:t>:</w:t>
            </w:r>
          </w:p>
          <w:p w14:paraId="578C8074" w14:textId="77777777" w:rsidR="00207430" w:rsidRDefault="00303C78">
            <w:pPr>
              <w:widowControl w:val="0"/>
              <w:contextualSpacing w:val="0"/>
              <w:rPr>
                <w:highlight w:val="white"/>
              </w:rPr>
            </w:pPr>
            <w:r>
              <w:rPr>
                <w:highlight w:val="white"/>
              </w:rPr>
              <w:t xml:space="preserve">§117.302. Art, Level I </w:t>
            </w:r>
          </w:p>
          <w:p w14:paraId="4428C845" w14:textId="77777777" w:rsidR="00207430" w:rsidRDefault="00303C78">
            <w:pPr>
              <w:widowControl w:val="0"/>
              <w:contextualSpacing w:val="0"/>
              <w:rPr>
                <w:highlight w:val="white"/>
              </w:rPr>
            </w:pPr>
            <w:r>
              <w:rPr>
                <w:highlight w:val="white"/>
              </w:rPr>
              <w:t xml:space="preserve">     1A; 1B; 1C; 2A; 2D; 2F; 3A; 3B; 4A</w:t>
            </w:r>
          </w:p>
          <w:p w14:paraId="6B97C8A5" w14:textId="77777777" w:rsidR="00207430" w:rsidRDefault="00303C78">
            <w:pPr>
              <w:widowControl w:val="0"/>
              <w:contextualSpacing w:val="0"/>
            </w:pPr>
            <w: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8F94A04" w14:textId="77777777" w:rsidR="00207430" w:rsidRDefault="00303C78">
            <w:pPr>
              <w:widowControl w:val="0"/>
              <w:contextualSpacing w:val="0"/>
              <w:rPr>
                <w:highlight w:val="white"/>
              </w:rPr>
            </w:pPr>
            <w:r>
              <w:rPr>
                <w:highlight w:val="white"/>
                <w:u w:val="single"/>
              </w:rPr>
              <w:t>Elementary</w:t>
            </w:r>
            <w:r>
              <w:rPr>
                <w:highlight w:val="white"/>
              </w:rPr>
              <w:t>:</w:t>
            </w:r>
          </w:p>
          <w:p w14:paraId="4E9960D5" w14:textId="77777777" w:rsidR="00207430" w:rsidRDefault="00303C78">
            <w:pPr>
              <w:widowControl w:val="0"/>
              <w:contextualSpacing w:val="0"/>
              <w:rPr>
                <w:highlight w:val="white"/>
              </w:rPr>
            </w:pPr>
            <w:r>
              <w:rPr>
                <w:highlight w:val="white"/>
              </w:rPr>
              <w:t>§113.16. Social Studies, Grade 5:</w:t>
            </w:r>
          </w:p>
          <w:p w14:paraId="6D249C00" w14:textId="77777777" w:rsidR="00207430" w:rsidRDefault="00303C78">
            <w:pPr>
              <w:widowControl w:val="0"/>
              <w:contextualSpacing w:val="0"/>
              <w:rPr>
                <w:highlight w:val="white"/>
              </w:rPr>
            </w:pPr>
            <w:r>
              <w:rPr>
                <w:highlight w:val="white"/>
              </w:rPr>
              <w:t xml:space="preserve">     5A; 13A; 21A; 21B; 22A; 22B</w:t>
            </w:r>
          </w:p>
          <w:p w14:paraId="308196ED" w14:textId="77777777" w:rsidR="00207430" w:rsidRDefault="00303C78">
            <w:pPr>
              <w:widowControl w:val="0"/>
              <w:contextualSpacing w:val="0"/>
              <w:rPr>
                <w:highlight w:val="white"/>
              </w:rPr>
            </w:pPr>
            <w:r>
              <w:rPr>
                <w:highlight w:val="white"/>
                <w:u w:val="single"/>
              </w:rPr>
              <w:t>Middle School</w:t>
            </w:r>
            <w:r>
              <w:rPr>
                <w:highlight w:val="white"/>
              </w:rPr>
              <w:t>:</w:t>
            </w:r>
          </w:p>
          <w:p w14:paraId="7687BD5D" w14:textId="77777777" w:rsidR="00207430" w:rsidRDefault="00303C78">
            <w:pPr>
              <w:widowControl w:val="0"/>
              <w:contextualSpacing w:val="0"/>
              <w:rPr>
                <w:highlight w:val="white"/>
              </w:rPr>
            </w:pPr>
            <w:r>
              <w:rPr>
                <w:highlight w:val="white"/>
              </w:rPr>
              <w:t>§113.18. Soc</w:t>
            </w:r>
            <w:r>
              <w:rPr>
                <w:highlight w:val="white"/>
              </w:rPr>
              <w:t>ial Studies, Grade 6</w:t>
            </w:r>
          </w:p>
          <w:p w14:paraId="50788CA0" w14:textId="77777777" w:rsidR="00207430" w:rsidRDefault="00303C78">
            <w:pPr>
              <w:contextualSpacing w:val="0"/>
              <w:rPr>
                <w:highlight w:val="white"/>
              </w:rPr>
            </w:pPr>
            <w:r>
              <w:rPr>
                <w:highlight w:val="white"/>
              </w:rPr>
              <w:t xml:space="preserve">     2B; 15A; 15B; 15C; 15D; 15E; 18A; 18B; 18C; 18D</w:t>
            </w:r>
          </w:p>
          <w:p w14:paraId="3BB7A912" w14:textId="77777777" w:rsidR="00207430" w:rsidRDefault="00303C78">
            <w:pPr>
              <w:contextualSpacing w:val="0"/>
            </w:pPr>
            <w:r>
              <w:rPr>
                <w:u w:val="single"/>
              </w:rPr>
              <w:t>High School</w:t>
            </w:r>
            <w:r>
              <w:t>:</w:t>
            </w:r>
          </w:p>
          <w:p w14:paraId="0FDDF44E" w14:textId="77777777" w:rsidR="00207430" w:rsidRDefault="00303C78">
            <w:pPr>
              <w:widowControl w:val="0"/>
              <w:contextualSpacing w:val="0"/>
              <w:rPr>
                <w:highlight w:val="white"/>
              </w:rPr>
            </w:pPr>
            <w:r>
              <w:rPr>
                <w:highlight w:val="white"/>
              </w:rPr>
              <w:t>§113.42. World History Studies</w:t>
            </w:r>
          </w:p>
          <w:p w14:paraId="50F202DE" w14:textId="77777777" w:rsidR="00207430" w:rsidRDefault="00303C78">
            <w:pPr>
              <w:widowControl w:val="0"/>
              <w:contextualSpacing w:val="0"/>
              <w:rPr>
                <w:highlight w:val="white"/>
              </w:rPr>
            </w:pPr>
            <w:r>
              <w:rPr>
                <w:highlight w:val="white"/>
              </w:rPr>
              <w:t xml:space="preserve">     2B; 26A; 26B; 26C</w:t>
            </w:r>
          </w:p>
        </w:tc>
      </w:tr>
    </w:tbl>
    <w:p w14:paraId="09A9F268" w14:textId="77777777" w:rsidR="00207430" w:rsidRDefault="00303C78">
      <w:pPr>
        <w:contextualSpacing w:val="0"/>
      </w:pPr>
      <w:r>
        <w:t xml:space="preserve">#SWP2018  </w:t>
      </w:r>
    </w:p>
    <w:p w14:paraId="57C5355B" w14:textId="77777777" w:rsidR="00207430" w:rsidRDefault="00207430">
      <w:pPr>
        <w:contextualSpacing w:val="0"/>
      </w:pPr>
    </w:p>
    <w:sectPr w:rsidR="00207430">
      <w:pgSz w:w="12240" w:h="15840"/>
      <w:pgMar w:top="1440" w:right="900" w:bottom="1440" w:left="8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w:charset w:val="00"/>
    <w:family w:val="auto"/>
    <w:pitch w:val="default"/>
  </w:font>
  <w:font w:name="Robot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0185"/>
    <w:multiLevelType w:val="multilevel"/>
    <w:tmpl w:val="11DA2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EB21409"/>
    <w:multiLevelType w:val="multilevel"/>
    <w:tmpl w:val="C3BA5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30"/>
    <w:rsid w:val="00207430"/>
    <w:rsid w:val="0030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B323"/>
  <w15:docId w15:val="{966E4C9C-1BFF-44EF-BC5C-B6182007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8NAaRQUTp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docs.google.com/presentation/d/1iZurrfsBgVIZ8jb6mqE5mrBh2PjV5z1XO3V3ePpPfPk/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docs.google.com/presentation/d/1iZurrfsBgVIZ8jb6mqE5mrBh2PjV5z1XO3V3ePpPfPk/edit?usp=sharing" TargetMode="External"/><Relationship Id="rId5" Type="http://schemas.openxmlformats.org/officeDocument/2006/relationships/image" Target="media/image1.jpg"/><Relationship Id="rId10" Type="http://schemas.openxmlformats.org/officeDocument/2006/relationships/hyperlink" Target="https://www.youtube.com/watch?v=RzKKg9zv9k4" TargetMode="External"/><Relationship Id="rId4" Type="http://schemas.openxmlformats.org/officeDocument/2006/relationships/webSettings" Target="webSettings.xml"/><Relationship Id="rId9" Type="http://schemas.openxmlformats.org/officeDocument/2006/relationships/hyperlink" Target="https://www.youtube.com/watch?v=QupB4NN8fI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dc:creator>
  <cp:lastModifiedBy>Debra</cp:lastModifiedBy>
  <cp:revision>2</cp:revision>
  <dcterms:created xsi:type="dcterms:W3CDTF">2018-08-30T19:21:00Z</dcterms:created>
  <dcterms:modified xsi:type="dcterms:W3CDTF">2018-08-30T19:21:00Z</dcterms:modified>
</cp:coreProperties>
</file>